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28376" w14:textId="367DE2D0" w:rsidR="00264C6A" w:rsidRDefault="00D261C3" w:rsidP="00EA6974">
      <w:pPr>
        <w:pStyle w:val="ACTIVITYSHEETHEAD"/>
      </w:pPr>
      <w:r w:rsidRPr="00600DF1">
        <w:t>lesson plan</w:t>
      </w:r>
      <w:r w:rsidR="00525131" w:rsidRPr="00600DF1">
        <w:t xml:space="preserve"> for y1</w:t>
      </w:r>
      <w:r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EA6974">
        <w:t>5</w:t>
      </w:r>
    </w:p>
    <w:p w14:paraId="056C393D" w14:textId="53DB4855" w:rsidR="00FF718C" w:rsidRDefault="00FF718C" w:rsidP="00A55286">
      <w:pPr>
        <w:pStyle w:val="1BODYTEXT"/>
        <w:tabs>
          <w:tab w:val="left" w:pos="3258"/>
        </w:tabs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987"/>
        <w:gridCol w:w="1586"/>
        <w:gridCol w:w="4623"/>
        <w:gridCol w:w="1750"/>
      </w:tblGrid>
      <w:tr w:rsidR="00EA6974" w:rsidRPr="00751145" w14:paraId="5032BF9E" w14:textId="77777777" w:rsidTr="004A34FD">
        <w:trPr>
          <w:tblHeader/>
        </w:trPr>
        <w:tc>
          <w:tcPr>
            <w:tcW w:w="913" w:type="dxa"/>
            <w:shd w:val="clear" w:color="auto" w:fill="FFC000"/>
          </w:tcPr>
          <w:p w14:paraId="13EFE016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751145">
              <w:rPr>
                <w:rFonts w:cs="Arial"/>
                <w:b/>
                <w:bCs/>
                <w:color w:val="000000" w:themeColor="text1"/>
                <w:szCs w:val="22"/>
              </w:rPr>
              <w:t xml:space="preserve">Lesson </w:t>
            </w:r>
          </w:p>
        </w:tc>
        <w:tc>
          <w:tcPr>
            <w:tcW w:w="951" w:type="dxa"/>
            <w:shd w:val="clear" w:color="auto" w:fill="FFC000"/>
          </w:tcPr>
          <w:p w14:paraId="74746DDA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751145">
              <w:rPr>
                <w:rFonts w:cs="Arial"/>
                <w:b/>
                <w:bCs/>
                <w:color w:val="000000" w:themeColor="text1"/>
                <w:szCs w:val="22"/>
              </w:rPr>
              <w:t>Specification content</w:t>
            </w:r>
          </w:p>
        </w:tc>
        <w:tc>
          <w:tcPr>
            <w:tcW w:w="5306" w:type="dxa"/>
            <w:shd w:val="clear" w:color="auto" w:fill="FFC000"/>
          </w:tcPr>
          <w:p w14:paraId="31A73770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751145">
              <w:rPr>
                <w:rFonts w:cs="Arial"/>
                <w:b/>
                <w:bCs/>
                <w:color w:val="000000" w:themeColor="text1"/>
                <w:szCs w:val="22"/>
              </w:rPr>
              <w:t>Details</w:t>
            </w:r>
          </w:p>
        </w:tc>
        <w:tc>
          <w:tcPr>
            <w:tcW w:w="1846" w:type="dxa"/>
            <w:shd w:val="clear" w:color="auto" w:fill="FFC000"/>
          </w:tcPr>
          <w:p w14:paraId="7706853F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51145">
              <w:rPr>
                <w:rFonts w:cs="Arial"/>
                <w:b/>
                <w:bCs/>
                <w:color w:val="000000" w:themeColor="text1"/>
                <w:szCs w:val="22"/>
              </w:rPr>
              <w:t>Resources</w:t>
            </w:r>
          </w:p>
        </w:tc>
      </w:tr>
      <w:tr w:rsidR="00EA6974" w:rsidRPr="00751145" w14:paraId="2DD808ED" w14:textId="77777777" w:rsidTr="004A34FD">
        <w:trPr>
          <w:trHeight w:val="11384"/>
        </w:trPr>
        <w:tc>
          <w:tcPr>
            <w:tcW w:w="913" w:type="dxa"/>
          </w:tcPr>
          <w:p w14:paraId="45EDE272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51145">
              <w:rPr>
                <w:rFonts w:cs="Arial"/>
                <w:szCs w:val="22"/>
              </w:rPr>
              <w:t>CT15</w:t>
            </w:r>
          </w:p>
        </w:tc>
        <w:tc>
          <w:tcPr>
            <w:tcW w:w="951" w:type="dxa"/>
          </w:tcPr>
          <w:p w14:paraId="52150548" w14:textId="77777777" w:rsidR="00EA6974" w:rsidRPr="00751145" w:rsidRDefault="00EA6974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>1.2.4</w:t>
            </w:r>
          </w:p>
          <w:p w14:paraId="0B787B25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5306" w:type="dxa"/>
          </w:tcPr>
          <w:p w14:paraId="2818E1B5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51145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5D97971F" w14:textId="16731FC7" w:rsidR="00EA6974" w:rsidRPr="00751145" w:rsidRDefault="00EA6974" w:rsidP="00EA6974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 the value of variables using trace tables.</w:t>
            </w:r>
          </w:p>
          <w:p w14:paraId="1B8D6D36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51145">
              <w:rPr>
                <w:rFonts w:cs="Arial"/>
                <w:b/>
                <w:bCs/>
                <w:szCs w:val="22"/>
              </w:rPr>
              <w:t>Lesson plan</w:t>
            </w:r>
          </w:p>
          <w:p w14:paraId="1BA36824" w14:textId="677D26D1" w:rsidR="00EA6974" w:rsidRPr="00751145" w:rsidRDefault="00EA6974" w:rsidP="00EA6974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>Open the lesson by asking students if they can remember what a trace table is for and what one looks like</w:t>
            </w:r>
            <w:r w:rsidRPr="00CF2CA3">
              <w:rPr>
                <w:rFonts w:ascii="Arial" w:hAnsi="Arial" w:cs="Arial"/>
              </w:rPr>
              <w:t>.</w:t>
            </w:r>
            <w:r w:rsidR="00463B37">
              <w:rPr>
                <w:rFonts w:ascii="Arial" w:hAnsi="Arial" w:cs="Arial"/>
              </w:rPr>
              <w:t xml:space="preserve"> </w:t>
            </w:r>
            <w:r w:rsidRPr="00CF2CA3">
              <w:rPr>
                <w:rFonts w:ascii="Arial" w:hAnsi="Arial" w:cs="Arial"/>
              </w:rPr>
              <w:t xml:space="preserve">Slide </w:t>
            </w:r>
            <w:r>
              <w:rPr>
                <w:rFonts w:ascii="Arial" w:hAnsi="Arial" w:cs="Arial"/>
              </w:rPr>
              <w:t>3</w:t>
            </w:r>
            <w:r w:rsidRPr="00751145">
              <w:rPr>
                <w:rFonts w:ascii="Arial" w:hAnsi="Arial" w:cs="Arial"/>
              </w:rPr>
              <w:t xml:space="preserve"> is animated to show the answers.</w:t>
            </w:r>
          </w:p>
          <w:p w14:paraId="66DEF768" w14:textId="3DA4E733" w:rsidR="00EA6974" w:rsidRPr="00751145" w:rsidRDefault="00EA6974" w:rsidP="00EA6974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>Go through one worked example for students as a classroom exercise.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Students have the same exercise in Activity 1, so can fill it in as you do it on the board.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(</w:t>
            </w:r>
            <w:r w:rsidR="002D0E63" w:rsidRPr="00751145">
              <w:rPr>
                <w:rFonts w:ascii="Arial" w:hAnsi="Arial" w:cs="Arial"/>
              </w:rPr>
              <w:t>T</w:t>
            </w:r>
            <w:r w:rsidR="002D0E63">
              <w:rPr>
                <w:rFonts w:ascii="Arial" w:hAnsi="Arial" w:cs="Arial"/>
              </w:rPr>
              <w:t>utor</w:t>
            </w:r>
            <w:r w:rsidRPr="00751145">
              <w:rPr>
                <w:rFonts w:ascii="Arial" w:hAnsi="Arial" w:cs="Arial"/>
              </w:rPr>
              <w:t xml:space="preserve">:  </w:t>
            </w:r>
            <w:r w:rsidRPr="00FA2849">
              <w:rPr>
                <w:rFonts w:ascii="Arial" w:hAnsi="Arial" w:cs="Arial"/>
              </w:rPr>
              <w:t>Slide 4</w:t>
            </w:r>
            <w:r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is animated to show the steps to fill in the trace table.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 xml:space="preserve">You may want to draw it on the </w:t>
            </w:r>
            <w:r w:rsidR="00463B37">
              <w:rPr>
                <w:rFonts w:ascii="Arial" w:hAnsi="Arial" w:cs="Arial"/>
              </w:rPr>
              <w:t>white board</w:t>
            </w:r>
            <w:r w:rsidR="00463B37" w:rsidRPr="00751145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 xml:space="preserve">instead and get students to tell you the variables to change as you go through.) 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 xml:space="preserve">Make sure students understand they </w:t>
            </w:r>
            <w:proofErr w:type="gramStart"/>
            <w:r w:rsidRPr="00751145">
              <w:rPr>
                <w:rFonts w:ascii="Arial" w:hAnsi="Arial" w:cs="Arial"/>
              </w:rPr>
              <w:t>can’t</w:t>
            </w:r>
            <w:proofErr w:type="gramEnd"/>
            <w:r w:rsidRPr="00751145">
              <w:rPr>
                <w:rFonts w:ascii="Arial" w:hAnsi="Arial" w:cs="Arial"/>
              </w:rPr>
              <w:t xml:space="preserve"> come out of the loop too soon.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 xml:space="preserve">They </w:t>
            </w:r>
            <w:proofErr w:type="gramStart"/>
            <w:r w:rsidRPr="00751145">
              <w:rPr>
                <w:rFonts w:ascii="Arial" w:hAnsi="Arial" w:cs="Arial"/>
              </w:rPr>
              <w:t>have to</w:t>
            </w:r>
            <w:proofErr w:type="gramEnd"/>
            <w:r w:rsidRPr="00751145">
              <w:rPr>
                <w:rFonts w:ascii="Arial" w:hAnsi="Arial" w:cs="Arial"/>
              </w:rPr>
              <w:t xml:space="preserve"> do the last decrement of ‘position’ and show it set to -1, which will stop the loop.</w:t>
            </w:r>
          </w:p>
          <w:p w14:paraId="12C631D1" w14:textId="73189E57" w:rsidR="00EA6974" w:rsidRPr="00751145" w:rsidRDefault="00EA6974" w:rsidP="002D0E63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>Remind students that one use of a trace table is determining</w:t>
            </w:r>
            <w:r>
              <w:rPr>
                <w:rFonts w:ascii="Arial" w:hAnsi="Arial" w:cs="Arial"/>
              </w:rPr>
              <w:t xml:space="preserve"> the purpose of an algorithm.</w:t>
            </w:r>
            <w:r w:rsidR="00463B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751145">
              <w:rPr>
                <w:rFonts w:ascii="Arial" w:hAnsi="Arial" w:cs="Arial"/>
              </w:rPr>
              <w:t>tudents to complete Activity 2.</w:t>
            </w:r>
            <w:r w:rsidR="002D0E63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(</w:t>
            </w:r>
            <w:r w:rsidR="002D0E63" w:rsidRPr="00751145">
              <w:rPr>
                <w:rFonts w:ascii="Arial" w:hAnsi="Arial" w:cs="Arial"/>
              </w:rPr>
              <w:t>T</w:t>
            </w:r>
            <w:r w:rsidR="002D0E63">
              <w:rPr>
                <w:rFonts w:ascii="Arial" w:hAnsi="Arial" w:cs="Arial"/>
              </w:rPr>
              <w:t>utor</w:t>
            </w:r>
            <w:r w:rsidRPr="00751145">
              <w:rPr>
                <w:rFonts w:ascii="Arial" w:hAnsi="Arial" w:cs="Arial"/>
              </w:rPr>
              <w:t>: This activity could be done in pairs.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It would be beneficial to step through this activity for students.)</w:t>
            </w:r>
          </w:p>
          <w:p w14:paraId="5871DB04" w14:textId="127F5E6D" w:rsidR="00EA6974" w:rsidRPr="00751145" w:rsidRDefault="00EA6974" w:rsidP="00EA6974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 xml:space="preserve">The other reason for </w:t>
            </w:r>
            <w:r>
              <w:rPr>
                <w:rFonts w:ascii="Arial" w:hAnsi="Arial" w:cs="Arial"/>
              </w:rPr>
              <w:t xml:space="preserve">using </w:t>
            </w:r>
            <w:r w:rsidRPr="00751145">
              <w:rPr>
                <w:rFonts w:ascii="Arial" w:hAnsi="Arial" w:cs="Arial"/>
              </w:rPr>
              <w:t>trace tabl</w:t>
            </w:r>
            <w:r>
              <w:rPr>
                <w:rFonts w:ascii="Arial" w:hAnsi="Arial" w:cs="Arial"/>
              </w:rPr>
              <w:t>es is to find and fix errors.</w:t>
            </w:r>
            <w:r w:rsidR="00463B3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751145">
              <w:rPr>
                <w:rFonts w:ascii="Arial" w:hAnsi="Arial" w:cs="Arial"/>
              </w:rPr>
              <w:t>tudents to complete Activity 3. (</w:t>
            </w:r>
            <w:r w:rsidR="002D0E63" w:rsidRPr="00751145">
              <w:rPr>
                <w:rFonts w:ascii="Arial" w:hAnsi="Arial" w:cs="Arial"/>
              </w:rPr>
              <w:t>T</w:t>
            </w:r>
            <w:r w:rsidR="002D0E63">
              <w:rPr>
                <w:rFonts w:ascii="Arial" w:hAnsi="Arial" w:cs="Arial"/>
              </w:rPr>
              <w:t>utor</w:t>
            </w:r>
            <w:r w:rsidRPr="00751145">
              <w:rPr>
                <w:rFonts w:ascii="Arial" w:hAnsi="Arial" w:cs="Arial"/>
              </w:rPr>
              <w:t>:</w:t>
            </w:r>
            <w:r w:rsidR="002D0E63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This activity could be done in pairs.</w:t>
            </w:r>
            <w:r w:rsidR="00463B37">
              <w:rPr>
                <w:rFonts w:ascii="Arial" w:hAnsi="Arial" w:cs="Arial"/>
              </w:rPr>
              <w:t xml:space="preserve"> </w:t>
            </w:r>
            <w:r w:rsidRPr="00751145">
              <w:rPr>
                <w:rFonts w:ascii="Arial" w:hAnsi="Arial" w:cs="Arial"/>
              </w:rPr>
              <w:t>It would be beneficial to step through this activity for students.)</w:t>
            </w:r>
          </w:p>
          <w:p w14:paraId="22EC1C38" w14:textId="77777777" w:rsidR="00EA6974" w:rsidRPr="00751145" w:rsidRDefault="00EA6974" w:rsidP="00EA6974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>Wrap up.</w:t>
            </w:r>
          </w:p>
          <w:p w14:paraId="57035C2C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51145">
              <w:rPr>
                <w:rFonts w:cs="Arial"/>
                <w:b/>
                <w:bCs/>
                <w:szCs w:val="22"/>
              </w:rPr>
              <w:t>Homework</w:t>
            </w:r>
          </w:p>
          <w:p w14:paraId="36F3D6EE" w14:textId="77777777" w:rsidR="00EA6974" w:rsidRPr="00751145" w:rsidRDefault="00EA6974" w:rsidP="00EA6974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751145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46" w:type="dxa"/>
          </w:tcPr>
          <w:p w14:paraId="43894539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51145">
              <w:rPr>
                <w:rFonts w:cs="Arial"/>
                <w:szCs w:val="22"/>
              </w:rPr>
              <w:t>Lesson slides</w:t>
            </w:r>
          </w:p>
          <w:p w14:paraId="0431709B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7B99610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51145">
              <w:rPr>
                <w:rFonts w:cs="Arial"/>
                <w:szCs w:val="22"/>
              </w:rPr>
              <w:t>Lesson activities</w:t>
            </w:r>
          </w:p>
          <w:p w14:paraId="25BEE704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7B13A07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51145">
              <w:rPr>
                <w:rFonts w:cs="Arial"/>
                <w:szCs w:val="22"/>
              </w:rPr>
              <w:t>Python IDE</w:t>
            </w:r>
          </w:p>
          <w:p w14:paraId="550BF383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689C1AE" w14:textId="77777777" w:rsidR="00EA6974" w:rsidRPr="00751145" w:rsidRDefault="00EA6974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EA6974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2BE0A" w14:textId="77777777" w:rsidR="00406A8D" w:rsidRDefault="00406A8D">
      <w:r>
        <w:separator/>
      </w:r>
    </w:p>
    <w:p w14:paraId="15514374" w14:textId="77777777" w:rsidR="00406A8D" w:rsidRDefault="00406A8D"/>
  </w:endnote>
  <w:endnote w:type="continuationSeparator" w:id="0">
    <w:p w14:paraId="239D24C6" w14:textId="77777777" w:rsidR="00406A8D" w:rsidRDefault="00406A8D">
      <w:r>
        <w:continuationSeparator/>
      </w:r>
    </w:p>
    <w:p w14:paraId="5E987521" w14:textId="77777777" w:rsidR="00406A8D" w:rsidRDefault="00406A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47BC7" w14:textId="77777777" w:rsidR="00406A8D" w:rsidRDefault="00406A8D">
      <w:r>
        <w:separator/>
      </w:r>
    </w:p>
    <w:p w14:paraId="66DD33A5" w14:textId="77777777" w:rsidR="00406A8D" w:rsidRDefault="00406A8D"/>
  </w:footnote>
  <w:footnote w:type="continuationSeparator" w:id="0">
    <w:p w14:paraId="2B534F32" w14:textId="77777777" w:rsidR="00406A8D" w:rsidRDefault="00406A8D">
      <w:r>
        <w:continuationSeparator/>
      </w:r>
    </w:p>
    <w:p w14:paraId="3611F0B4" w14:textId="77777777" w:rsidR="00406A8D" w:rsidRDefault="00406A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2209B408" w:rsidR="00652F9F" w:rsidRPr="00A55286" w:rsidRDefault="00EA697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2209B408" w:rsidR="00652F9F" w:rsidRPr="00A55286" w:rsidRDefault="00EA697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C60C6"/>
    <w:multiLevelType w:val="hybridMultilevel"/>
    <w:tmpl w:val="914A42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3"/>
  </w:num>
  <w:num w:numId="39">
    <w:abstractNumId w:val="38"/>
  </w:num>
  <w:num w:numId="40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327F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0E63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572E0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A8D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3B37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18F0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A6974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EA6974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EA6974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1398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2021-02-09T10:32:00Z</dcterms:created>
  <dcterms:modified xsi:type="dcterms:W3CDTF">2021-02-14T10:07:00Z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